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bottom w:val="single" w:sz="24" w:space="0" w:color="A6A6A6"/>
        </w:tblBorders>
        <w:tblLook w:val="00A0" w:firstRow="1" w:lastRow="0" w:firstColumn="1" w:lastColumn="0" w:noHBand="0" w:noVBand="0"/>
      </w:tblPr>
      <w:tblGrid>
        <w:gridCol w:w="554"/>
        <w:gridCol w:w="9575"/>
        <w:gridCol w:w="553"/>
      </w:tblGrid>
      <w:tr w:rsidR="00AD7B57" w:rsidRPr="005A2B7F" w:rsidTr="00371721">
        <w:trPr>
          <w:trHeight w:val="862"/>
        </w:trPr>
        <w:tc>
          <w:tcPr>
            <w:tcW w:w="259" w:type="pct"/>
          </w:tcPr>
          <w:p w:rsidR="00AD7B57" w:rsidRPr="005A2B7F" w:rsidRDefault="00AD7B57" w:rsidP="00371721">
            <w:pPr>
              <w:spacing w:before="120" w:after="120"/>
              <w:jc w:val="center"/>
              <w:rPr>
                <w:rFonts w:ascii="Times New Roman" w:hAnsi="Times New Roman"/>
                <w:color w:val="003366"/>
                <w:spacing w:val="34"/>
                <w:sz w:val="24"/>
                <w:szCs w:val="24"/>
                <w:lang w:val="uk-UA"/>
              </w:rPr>
            </w:pPr>
          </w:p>
        </w:tc>
        <w:tc>
          <w:tcPr>
            <w:tcW w:w="4482" w:type="pct"/>
          </w:tcPr>
          <w:p w:rsidR="00AD7B57" w:rsidRPr="005A2B7F" w:rsidRDefault="00534D94" w:rsidP="00371721">
            <w:pPr>
              <w:spacing w:before="120" w:after="120"/>
              <w:jc w:val="center"/>
              <w:rPr>
                <w:rFonts w:ascii="Times New Roman" w:hAnsi="Times New Roman"/>
                <w:b/>
                <w:color w:val="969696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noProof/>
                <w:color w:val="969696"/>
                <w:sz w:val="24"/>
                <w:szCs w:val="24"/>
                <w:lang w:val="uk-UA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75pt;height:28.5pt">
                  <v:imagedata r:id="rId4" o:title="logoIBIRating_newlight1,5"/>
                </v:shape>
              </w:pict>
            </w:r>
          </w:p>
        </w:tc>
        <w:tc>
          <w:tcPr>
            <w:tcW w:w="259" w:type="pct"/>
          </w:tcPr>
          <w:p w:rsidR="00AD7B57" w:rsidRPr="005A2B7F" w:rsidRDefault="00AD7B57" w:rsidP="00371721">
            <w:pPr>
              <w:spacing w:before="120" w:after="120"/>
              <w:jc w:val="center"/>
              <w:rPr>
                <w:rFonts w:ascii="Times New Roman" w:hAnsi="Times New Roman"/>
                <w:b/>
                <w:color w:val="969696"/>
                <w:sz w:val="24"/>
                <w:szCs w:val="24"/>
                <w:lang w:val="uk-UA"/>
              </w:rPr>
            </w:pPr>
          </w:p>
        </w:tc>
      </w:tr>
      <w:tr w:rsidR="00AD7B57" w:rsidRPr="005A2B7F" w:rsidTr="00371721">
        <w:tc>
          <w:tcPr>
            <w:tcW w:w="259" w:type="pct"/>
            <w:tcBorders>
              <w:bottom w:val="single" w:sz="24" w:space="0" w:color="A6A6A6"/>
            </w:tcBorders>
          </w:tcPr>
          <w:p w:rsidR="00AD7B57" w:rsidRPr="005A2B7F" w:rsidRDefault="00AD7B57" w:rsidP="00371721">
            <w:pPr>
              <w:jc w:val="center"/>
              <w:rPr>
                <w:rFonts w:ascii="Times New Roman" w:hAnsi="Times New Roman"/>
                <w:b/>
                <w:color w:val="969696"/>
                <w:sz w:val="24"/>
                <w:szCs w:val="24"/>
                <w:lang w:val="uk-UA"/>
              </w:rPr>
            </w:pPr>
          </w:p>
        </w:tc>
        <w:tc>
          <w:tcPr>
            <w:tcW w:w="4482" w:type="pct"/>
            <w:tcBorders>
              <w:bottom w:val="single" w:sz="24" w:space="0" w:color="A6A6A6"/>
            </w:tcBorders>
          </w:tcPr>
          <w:p w:rsidR="00AD7B57" w:rsidRPr="005A2B7F" w:rsidRDefault="00AD7B57" w:rsidP="00F67660">
            <w:pPr>
              <w:spacing w:before="120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color w:val="003366"/>
                <w:sz w:val="24"/>
                <w:szCs w:val="24"/>
                <w:lang w:val="uk-UA" w:eastAsia="uk-UA"/>
              </w:rPr>
            </w:pPr>
            <w:r w:rsidRPr="005A2B7F">
              <w:rPr>
                <w:rFonts w:ascii="Times New Roman" w:hAnsi="Times New Roman"/>
                <w:b/>
                <w:bCs/>
                <w:smallCaps/>
                <w:color w:val="003366"/>
                <w:sz w:val="24"/>
                <w:szCs w:val="24"/>
                <w:lang w:val="uk-UA" w:eastAsia="uk-UA"/>
              </w:rPr>
              <w:t>ПРЕС-РЕЛІЗ</w:t>
            </w:r>
          </w:p>
        </w:tc>
        <w:tc>
          <w:tcPr>
            <w:tcW w:w="259" w:type="pct"/>
            <w:tcBorders>
              <w:bottom w:val="single" w:sz="24" w:space="0" w:color="A6A6A6"/>
            </w:tcBorders>
          </w:tcPr>
          <w:p w:rsidR="00AD7B57" w:rsidRPr="005A2B7F" w:rsidRDefault="00AD7B57" w:rsidP="00371721">
            <w:pPr>
              <w:jc w:val="center"/>
              <w:rPr>
                <w:rFonts w:ascii="Times New Roman" w:hAnsi="Times New Roman"/>
                <w:b/>
                <w:i/>
                <w:color w:val="003366"/>
                <w:sz w:val="24"/>
                <w:szCs w:val="24"/>
                <w:lang w:val="uk-UA"/>
              </w:rPr>
            </w:pPr>
          </w:p>
        </w:tc>
      </w:tr>
    </w:tbl>
    <w:p w:rsidR="00C452C8" w:rsidRPr="005A2B7F" w:rsidRDefault="000745EA" w:rsidP="00B0417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7365D"/>
          <w:sz w:val="24"/>
          <w:szCs w:val="24"/>
          <w:lang w:val="uk-UA"/>
        </w:rPr>
      </w:pPr>
      <w:r w:rsidRPr="005A2B7F">
        <w:rPr>
          <w:rFonts w:ascii="Times New Roman" w:hAnsi="Times New Roman"/>
          <w:b/>
          <w:color w:val="17365D"/>
          <w:sz w:val="24"/>
          <w:szCs w:val="24"/>
          <w:lang w:val="uk-UA"/>
        </w:rPr>
        <w:t>IBI-</w:t>
      </w:r>
      <w:proofErr w:type="spellStart"/>
      <w:r w:rsidRPr="005A2B7F">
        <w:rPr>
          <w:rFonts w:ascii="Times New Roman" w:hAnsi="Times New Roman"/>
          <w:b/>
          <w:color w:val="17365D"/>
          <w:sz w:val="24"/>
          <w:szCs w:val="24"/>
          <w:lang w:val="uk-UA"/>
        </w:rPr>
        <w:t>Rating</w:t>
      </w:r>
      <w:proofErr w:type="spellEnd"/>
      <w:r w:rsidR="001877EB" w:rsidRPr="005A2B7F">
        <w:rPr>
          <w:rFonts w:ascii="Times New Roman" w:hAnsi="Times New Roman"/>
          <w:b/>
          <w:color w:val="17365D"/>
          <w:sz w:val="24"/>
          <w:szCs w:val="24"/>
          <w:lang w:val="uk-UA"/>
        </w:rPr>
        <w:t xml:space="preserve"> </w:t>
      </w:r>
      <w:r w:rsidR="00F67660" w:rsidRPr="005A2B7F">
        <w:rPr>
          <w:rFonts w:ascii="Times New Roman" w:hAnsi="Times New Roman"/>
          <w:b/>
          <w:color w:val="17365D"/>
          <w:sz w:val="24"/>
          <w:szCs w:val="24"/>
          <w:lang w:val="uk-UA"/>
        </w:rPr>
        <w:t xml:space="preserve">підвищило </w:t>
      </w:r>
      <w:r w:rsidR="001877EB" w:rsidRPr="005A2B7F">
        <w:rPr>
          <w:rFonts w:ascii="Times New Roman" w:hAnsi="Times New Roman"/>
          <w:b/>
          <w:color w:val="17365D" w:themeColor="text2" w:themeShade="BF"/>
          <w:sz w:val="24"/>
          <w:szCs w:val="24"/>
          <w:lang w:val="uk-UA"/>
        </w:rPr>
        <w:t>р</w:t>
      </w:r>
      <w:r w:rsidR="00C452C8" w:rsidRPr="005A2B7F">
        <w:rPr>
          <w:rFonts w:ascii="Times New Roman" w:hAnsi="Times New Roman"/>
          <w:b/>
          <w:color w:val="17365D" w:themeColor="text2" w:themeShade="BF"/>
          <w:sz w:val="24"/>
          <w:szCs w:val="24"/>
          <w:lang w:val="uk-UA"/>
        </w:rPr>
        <w:t xml:space="preserve">ейтинг інвестиційної привабливості </w:t>
      </w:r>
      <w:r w:rsidR="00B25E36" w:rsidRPr="005A2B7F">
        <w:rPr>
          <w:rFonts w:ascii="Times New Roman" w:hAnsi="Times New Roman"/>
          <w:b/>
          <w:color w:val="17365D"/>
          <w:sz w:val="24"/>
          <w:szCs w:val="24"/>
          <w:lang w:val="uk-UA"/>
        </w:rPr>
        <w:t xml:space="preserve">Тернополя </w:t>
      </w:r>
      <w:r w:rsidR="00F67660" w:rsidRPr="005A2B7F">
        <w:rPr>
          <w:rFonts w:ascii="Times New Roman" w:hAnsi="Times New Roman"/>
          <w:b/>
          <w:color w:val="17365D"/>
          <w:sz w:val="24"/>
          <w:szCs w:val="24"/>
          <w:lang w:val="uk-UA"/>
        </w:rPr>
        <w:t>до</w:t>
      </w:r>
      <w:r w:rsidR="00C452C8" w:rsidRPr="005A2B7F">
        <w:rPr>
          <w:rFonts w:ascii="Times New Roman" w:hAnsi="Times New Roman"/>
          <w:b/>
          <w:color w:val="17365D" w:themeColor="text2" w:themeShade="BF"/>
          <w:sz w:val="24"/>
          <w:szCs w:val="24"/>
          <w:lang w:val="uk-UA"/>
        </w:rPr>
        <w:t xml:space="preserve"> рівн</w:t>
      </w:r>
      <w:r w:rsidR="00F67660" w:rsidRPr="005A2B7F">
        <w:rPr>
          <w:rFonts w:ascii="Times New Roman" w:hAnsi="Times New Roman"/>
          <w:b/>
          <w:color w:val="17365D" w:themeColor="text2" w:themeShade="BF"/>
          <w:sz w:val="24"/>
          <w:szCs w:val="24"/>
          <w:lang w:val="uk-UA"/>
        </w:rPr>
        <w:t>я</w:t>
      </w:r>
      <w:r w:rsidR="00C452C8" w:rsidRPr="005A2B7F">
        <w:rPr>
          <w:rFonts w:ascii="Times New Roman" w:hAnsi="Times New Roman"/>
          <w:b/>
          <w:color w:val="17365D" w:themeColor="text2" w:themeShade="BF"/>
          <w:sz w:val="24"/>
          <w:szCs w:val="24"/>
          <w:lang w:val="uk-UA"/>
        </w:rPr>
        <w:t xml:space="preserve"> </w:t>
      </w:r>
      <w:proofErr w:type="spellStart"/>
      <w:r w:rsidR="00B25E36" w:rsidRPr="005A2B7F">
        <w:rPr>
          <w:rFonts w:ascii="Times New Roman" w:hAnsi="Times New Roman"/>
          <w:b/>
          <w:color w:val="17365D"/>
          <w:sz w:val="24"/>
          <w:szCs w:val="24"/>
          <w:lang w:val="uk-UA"/>
        </w:rPr>
        <w:t>inv</w:t>
      </w:r>
      <w:r w:rsidR="00376554">
        <w:rPr>
          <w:rFonts w:ascii="Times New Roman" w:hAnsi="Times New Roman"/>
          <w:b/>
          <w:color w:val="17365D"/>
          <w:sz w:val="24"/>
          <w:szCs w:val="24"/>
          <w:lang w:val="uk-UA"/>
        </w:rPr>
        <w:t>А</w:t>
      </w:r>
      <w:proofErr w:type="spellEnd"/>
      <w:r w:rsidR="00376554">
        <w:rPr>
          <w:rFonts w:ascii="Times New Roman" w:hAnsi="Times New Roman"/>
          <w:b/>
          <w:color w:val="17365D"/>
          <w:sz w:val="24"/>
          <w:szCs w:val="24"/>
          <w:lang w:val="uk-UA"/>
        </w:rPr>
        <w:t>-</w:t>
      </w:r>
    </w:p>
    <w:p w:rsidR="00DC0A53" w:rsidRDefault="00DC0A53" w:rsidP="0073146B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D7B57" w:rsidRPr="00DC0A53" w:rsidRDefault="00AD7B57" w:rsidP="0073146B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DC0A53">
        <w:rPr>
          <w:rFonts w:ascii="Times New Roman" w:hAnsi="Times New Roman"/>
          <w:lang w:val="uk-UA"/>
        </w:rPr>
        <w:t>IBI-</w:t>
      </w:r>
      <w:proofErr w:type="spellStart"/>
      <w:r w:rsidRPr="00DC0A53">
        <w:rPr>
          <w:rFonts w:ascii="Times New Roman" w:hAnsi="Times New Roman"/>
          <w:lang w:val="uk-UA"/>
        </w:rPr>
        <w:t>Rating</w:t>
      </w:r>
      <w:proofErr w:type="spellEnd"/>
      <w:r w:rsidRPr="00DC0A53">
        <w:rPr>
          <w:rFonts w:ascii="Times New Roman" w:hAnsi="Times New Roman"/>
          <w:lang w:val="uk-UA"/>
        </w:rPr>
        <w:t xml:space="preserve"> повідомляє про </w:t>
      </w:r>
      <w:r w:rsidR="00F67660" w:rsidRPr="00DC0A53">
        <w:rPr>
          <w:rFonts w:ascii="Times New Roman" w:hAnsi="Times New Roman"/>
          <w:lang w:val="uk-UA"/>
        </w:rPr>
        <w:t xml:space="preserve">підвищення </w:t>
      </w:r>
      <w:r w:rsidRPr="00DC0A53">
        <w:rPr>
          <w:rFonts w:ascii="Times New Roman" w:hAnsi="Times New Roman"/>
          <w:lang w:val="uk-UA"/>
        </w:rPr>
        <w:t xml:space="preserve">рейтингу інвестиційної привабливості </w:t>
      </w:r>
      <w:r w:rsidR="00B25E36" w:rsidRPr="00DC0A53">
        <w:rPr>
          <w:rFonts w:ascii="Times New Roman" w:hAnsi="Times New Roman"/>
          <w:lang w:val="uk-UA"/>
        </w:rPr>
        <w:t xml:space="preserve">міста Тернополя </w:t>
      </w:r>
      <w:r w:rsidR="00F67660" w:rsidRPr="00DC0A53">
        <w:rPr>
          <w:rFonts w:ascii="Times New Roman" w:hAnsi="Times New Roman"/>
          <w:lang w:val="uk-UA"/>
        </w:rPr>
        <w:t xml:space="preserve">з рівня </w:t>
      </w:r>
      <w:proofErr w:type="spellStart"/>
      <w:r w:rsidR="00F67660" w:rsidRPr="00DC0A53">
        <w:rPr>
          <w:rFonts w:ascii="Times New Roman" w:hAnsi="Times New Roman"/>
          <w:b/>
          <w:lang w:val="uk-UA"/>
        </w:rPr>
        <w:t>invВВВ</w:t>
      </w:r>
      <w:proofErr w:type="spellEnd"/>
      <w:r w:rsidR="00376554">
        <w:rPr>
          <w:rFonts w:ascii="Times New Roman" w:hAnsi="Times New Roman"/>
          <w:b/>
          <w:lang w:val="uk-UA"/>
        </w:rPr>
        <w:t>+</w:t>
      </w:r>
      <w:r w:rsidR="00F67660" w:rsidRPr="00DC0A53">
        <w:rPr>
          <w:rFonts w:ascii="Times New Roman" w:hAnsi="Times New Roman"/>
          <w:b/>
          <w:lang w:val="uk-UA"/>
        </w:rPr>
        <w:t xml:space="preserve"> </w:t>
      </w:r>
      <w:r w:rsidR="00F67660" w:rsidRPr="00DC0A53">
        <w:rPr>
          <w:rFonts w:ascii="Times New Roman" w:hAnsi="Times New Roman"/>
          <w:lang w:val="uk-UA"/>
        </w:rPr>
        <w:t xml:space="preserve">до </w:t>
      </w:r>
      <w:proofErr w:type="spellStart"/>
      <w:r w:rsidR="00B25E36" w:rsidRPr="00DC0A53">
        <w:rPr>
          <w:rFonts w:ascii="Times New Roman" w:hAnsi="Times New Roman"/>
          <w:b/>
          <w:lang w:val="uk-UA"/>
        </w:rPr>
        <w:t>inv</w:t>
      </w:r>
      <w:r w:rsidR="00376554">
        <w:rPr>
          <w:rFonts w:ascii="Times New Roman" w:hAnsi="Times New Roman"/>
          <w:b/>
          <w:lang w:val="uk-UA"/>
        </w:rPr>
        <w:t>А</w:t>
      </w:r>
      <w:proofErr w:type="spellEnd"/>
      <w:r w:rsidR="00376554">
        <w:rPr>
          <w:rFonts w:ascii="Times New Roman" w:hAnsi="Times New Roman"/>
          <w:b/>
          <w:lang w:val="uk-UA"/>
        </w:rPr>
        <w:t>-</w:t>
      </w:r>
      <w:r w:rsidR="009239E8" w:rsidRPr="00DC0A53">
        <w:rPr>
          <w:rFonts w:ascii="Times New Roman" w:hAnsi="Times New Roman"/>
          <w:lang w:val="uk-UA"/>
        </w:rPr>
        <w:t> (</w:t>
      </w:r>
      <w:r w:rsidR="00376554" w:rsidRPr="00376554">
        <w:rPr>
          <w:rFonts w:ascii="Times New Roman" w:hAnsi="Times New Roman"/>
          <w:b/>
          <w:lang w:val="uk-UA"/>
        </w:rPr>
        <w:t xml:space="preserve">висока </w:t>
      </w:r>
      <w:r w:rsidR="00B25E36" w:rsidRPr="00DC0A53">
        <w:rPr>
          <w:rFonts w:ascii="Times New Roman" w:hAnsi="Times New Roman"/>
          <w:b/>
          <w:lang w:val="uk-UA"/>
        </w:rPr>
        <w:t>інвестиційна привабливість</w:t>
      </w:r>
      <w:r w:rsidR="009239E8" w:rsidRPr="00DC0A53">
        <w:rPr>
          <w:rFonts w:ascii="Times New Roman" w:hAnsi="Times New Roman"/>
          <w:lang w:val="uk-UA"/>
        </w:rPr>
        <w:t>)</w:t>
      </w:r>
      <w:r w:rsidRPr="00DC0A53">
        <w:rPr>
          <w:rFonts w:ascii="Times New Roman" w:hAnsi="Times New Roman"/>
          <w:lang w:val="uk-UA"/>
        </w:rPr>
        <w:t>.</w:t>
      </w:r>
    </w:p>
    <w:p w:rsidR="00376554" w:rsidRPr="00376554" w:rsidRDefault="000745EA" w:rsidP="005138DB">
      <w:pPr>
        <w:spacing w:before="120" w:line="240" w:lineRule="auto"/>
        <w:ind w:firstLine="708"/>
        <w:jc w:val="both"/>
        <w:rPr>
          <w:sz w:val="16"/>
          <w:szCs w:val="16"/>
          <w:lang w:val="uk-UA"/>
        </w:rPr>
      </w:pPr>
      <w:r w:rsidRPr="00DC0A53">
        <w:rPr>
          <w:rFonts w:ascii="Times New Roman" w:hAnsi="Times New Roman"/>
          <w:lang w:val="uk-UA"/>
        </w:rPr>
        <w:t>Пі</w:t>
      </w:r>
      <w:r w:rsidR="00F67660" w:rsidRPr="00DC0A53">
        <w:rPr>
          <w:rFonts w:ascii="Times New Roman" w:hAnsi="Times New Roman"/>
          <w:lang w:val="uk-UA"/>
        </w:rPr>
        <w:t xml:space="preserve">двищення рейтингу обумовлено </w:t>
      </w:r>
      <w:r w:rsidR="00376554">
        <w:rPr>
          <w:rFonts w:ascii="Times New Roman" w:hAnsi="Times New Roman"/>
          <w:lang w:val="uk-UA"/>
        </w:rPr>
        <w:t xml:space="preserve">сталим </w:t>
      </w:r>
      <w:r w:rsidR="00F67660" w:rsidRPr="00DC0A53">
        <w:rPr>
          <w:rFonts w:ascii="Times New Roman" w:hAnsi="Times New Roman"/>
          <w:lang w:val="uk-UA"/>
        </w:rPr>
        <w:t>зростанням більшості показників</w:t>
      </w:r>
      <w:r w:rsidR="001256DF">
        <w:rPr>
          <w:rFonts w:ascii="Times New Roman" w:hAnsi="Times New Roman"/>
          <w:lang w:val="uk-UA"/>
        </w:rPr>
        <w:t xml:space="preserve"> економічного розвитку</w:t>
      </w:r>
      <w:r w:rsidR="00376554">
        <w:rPr>
          <w:rFonts w:ascii="Times New Roman" w:hAnsi="Times New Roman"/>
          <w:lang w:val="uk-UA"/>
        </w:rPr>
        <w:t xml:space="preserve">, частина з яких перевищила середні значення по країні у розрахунку на одного мешканця, а також </w:t>
      </w:r>
      <w:r w:rsidR="00F67660" w:rsidRPr="00DC0A53">
        <w:rPr>
          <w:rFonts w:ascii="Times New Roman" w:hAnsi="Times New Roman"/>
          <w:lang w:val="uk-UA"/>
        </w:rPr>
        <w:t xml:space="preserve">стабільним соціально-демографічним становищем міста. </w:t>
      </w:r>
      <w:r w:rsidR="00376554">
        <w:rPr>
          <w:rFonts w:ascii="Times New Roman" w:hAnsi="Times New Roman"/>
          <w:lang w:val="uk-UA"/>
        </w:rPr>
        <w:t>Відміча</w:t>
      </w:r>
      <w:r w:rsidR="001256DF">
        <w:rPr>
          <w:rFonts w:ascii="Times New Roman" w:hAnsi="Times New Roman"/>
          <w:lang w:val="uk-UA"/>
        </w:rPr>
        <w:t>ються</w:t>
      </w:r>
      <w:r w:rsidR="00376554">
        <w:rPr>
          <w:rFonts w:ascii="Times New Roman" w:hAnsi="Times New Roman"/>
          <w:lang w:val="uk-UA"/>
        </w:rPr>
        <w:t xml:space="preserve"> </w:t>
      </w:r>
      <w:r w:rsidR="00376554" w:rsidRPr="00376554">
        <w:rPr>
          <w:rFonts w:ascii="Times New Roman" w:hAnsi="Times New Roman"/>
          <w:lang w:val="uk-UA"/>
        </w:rPr>
        <w:t xml:space="preserve">збільшення обсягів коштів, направлених на </w:t>
      </w:r>
      <w:r w:rsidR="00376554">
        <w:rPr>
          <w:rFonts w:ascii="Times New Roman" w:hAnsi="Times New Roman"/>
          <w:lang w:val="uk-UA"/>
        </w:rPr>
        <w:t>поліпшення інфраструктури міста</w:t>
      </w:r>
      <w:r w:rsidR="00376554" w:rsidRPr="00376554">
        <w:rPr>
          <w:rFonts w:ascii="Times New Roman" w:hAnsi="Times New Roman"/>
          <w:lang w:val="uk-UA"/>
        </w:rPr>
        <w:t xml:space="preserve"> </w:t>
      </w:r>
      <w:r w:rsidR="00376554">
        <w:rPr>
          <w:rFonts w:ascii="Times New Roman" w:hAnsi="Times New Roman"/>
          <w:lang w:val="uk-UA"/>
        </w:rPr>
        <w:t>та їх очікуване зростання</w:t>
      </w:r>
      <w:r w:rsidR="001256DF">
        <w:rPr>
          <w:rFonts w:ascii="Times New Roman" w:hAnsi="Times New Roman"/>
          <w:lang w:val="uk-UA"/>
        </w:rPr>
        <w:t xml:space="preserve"> у майбутньому</w:t>
      </w:r>
      <w:r w:rsidR="00376554">
        <w:rPr>
          <w:rFonts w:ascii="Times New Roman" w:hAnsi="Times New Roman"/>
          <w:lang w:val="uk-UA"/>
        </w:rPr>
        <w:t xml:space="preserve">, </w:t>
      </w:r>
      <w:r w:rsidR="005138DB">
        <w:rPr>
          <w:rFonts w:ascii="Times New Roman" w:hAnsi="Times New Roman"/>
          <w:lang w:val="uk-UA"/>
        </w:rPr>
        <w:t xml:space="preserve">а також </w:t>
      </w:r>
      <w:r w:rsidR="00376554">
        <w:rPr>
          <w:rFonts w:ascii="Times New Roman" w:hAnsi="Times New Roman"/>
          <w:lang w:val="uk-UA"/>
        </w:rPr>
        <w:t>д</w:t>
      </w:r>
      <w:r w:rsidR="00376554" w:rsidRPr="00376554">
        <w:rPr>
          <w:rFonts w:ascii="Times New Roman" w:hAnsi="Times New Roman"/>
          <w:lang w:val="uk-UA"/>
        </w:rPr>
        <w:t>ії місцевої влади із впровадження у громадському транспорті сучасних систем оплати та навігації.</w:t>
      </w:r>
    </w:p>
    <w:p w:rsidR="000745EA" w:rsidRPr="00DC0A53" w:rsidRDefault="001256DF" w:rsidP="005138DB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Разом із цим</w:t>
      </w:r>
      <w:r w:rsidR="00CD575E" w:rsidRPr="00DC0A53">
        <w:rPr>
          <w:rFonts w:ascii="Times New Roman" w:hAnsi="Times New Roman"/>
          <w:lang w:val="uk-UA"/>
        </w:rPr>
        <w:t xml:space="preserve"> р</w:t>
      </w:r>
      <w:r w:rsidR="000745EA" w:rsidRPr="00DC0A53">
        <w:rPr>
          <w:rFonts w:ascii="Times New Roman" w:hAnsi="Times New Roman"/>
          <w:lang w:val="uk-UA"/>
        </w:rPr>
        <w:t xml:space="preserve">івень </w:t>
      </w:r>
      <w:r w:rsidR="00F45E21" w:rsidRPr="00DC0A53">
        <w:rPr>
          <w:rFonts w:ascii="Times New Roman" w:hAnsi="Times New Roman"/>
          <w:lang w:val="uk-UA"/>
        </w:rPr>
        <w:t>рейтинг</w:t>
      </w:r>
      <w:r w:rsidR="000745EA" w:rsidRPr="00DC0A53">
        <w:rPr>
          <w:rFonts w:ascii="Times New Roman" w:hAnsi="Times New Roman"/>
          <w:lang w:val="uk-UA"/>
        </w:rPr>
        <w:t>у</w:t>
      </w:r>
      <w:r w:rsidR="00F45E21" w:rsidRPr="00DC0A53">
        <w:rPr>
          <w:rFonts w:ascii="Times New Roman" w:hAnsi="Times New Roman"/>
          <w:lang w:val="uk-UA"/>
        </w:rPr>
        <w:t xml:space="preserve"> </w:t>
      </w:r>
      <w:r w:rsidR="003334B9" w:rsidRPr="00DC0A53">
        <w:rPr>
          <w:rFonts w:ascii="Times New Roman" w:hAnsi="Times New Roman"/>
          <w:lang w:val="uk-UA"/>
        </w:rPr>
        <w:t>ін</w:t>
      </w:r>
      <w:r w:rsidR="008715AB" w:rsidRPr="00DC0A53">
        <w:rPr>
          <w:rFonts w:ascii="Times New Roman" w:hAnsi="Times New Roman"/>
          <w:lang w:val="uk-UA"/>
        </w:rPr>
        <w:t xml:space="preserve">вестиційної привабливості м. </w:t>
      </w:r>
      <w:r w:rsidR="003334B9" w:rsidRPr="00DC0A53">
        <w:rPr>
          <w:rFonts w:ascii="Times New Roman" w:hAnsi="Times New Roman"/>
          <w:lang w:val="uk-UA"/>
        </w:rPr>
        <w:t>Терноп</w:t>
      </w:r>
      <w:r w:rsidR="005138DB">
        <w:rPr>
          <w:rFonts w:ascii="Times New Roman" w:hAnsi="Times New Roman"/>
          <w:lang w:val="uk-UA"/>
        </w:rPr>
        <w:t>оля</w:t>
      </w:r>
      <w:r w:rsidR="00CD575E" w:rsidRPr="00DC0A53">
        <w:rPr>
          <w:rFonts w:ascii="Times New Roman" w:hAnsi="Times New Roman"/>
          <w:lang w:val="uk-UA"/>
        </w:rPr>
        <w:t xml:space="preserve"> </w:t>
      </w:r>
      <w:r w:rsidR="002A5D4C" w:rsidRPr="00DC0A53">
        <w:rPr>
          <w:rFonts w:ascii="Times New Roman" w:hAnsi="Times New Roman"/>
          <w:lang w:val="uk-UA"/>
        </w:rPr>
        <w:t>обумовлений</w:t>
      </w:r>
      <w:r w:rsidR="000745EA" w:rsidRPr="00DC0A53">
        <w:rPr>
          <w:rFonts w:ascii="Times New Roman" w:hAnsi="Times New Roman"/>
          <w:lang w:val="uk-UA"/>
        </w:rPr>
        <w:t xml:space="preserve"> </w:t>
      </w:r>
      <w:r w:rsidR="003334B9" w:rsidRPr="00DC0A53">
        <w:rPr>
          <w:rFonts w:ascii="Times New Roman" w:hAnsi="Times New Roman"/>
          <w:lang w:val="uk-UA"/>
        </w:rPr>
        <w:t xml:space="preserve">його </w:t>
      </w:r>
      <w:r w:rsidR="000745EA" w:rsidRPr="00DC0A53">
        <w:rPr>
          <w:rFonts w:ascii="Times New Roman" w:hAnsi="Times New Roman"/>
          <w:lang w:val="uk-UA"/>
        </w:rPr>
        <w:t xml:space="preserve">значенням як регіонального центру. Вдале географічне </w:t>
      </w:r>
      <w:r w:rsidR="00770E97" w:rsidRPr="00DC0A53">
        <w:rPr>
          <w:rFonts w:ascii="Times New Roman" w:hAnsi="Times New Roman"/>
          <w:lang w:val="uk-UA"/>
        </w:rPr>
        <w:t>положення</w:t>
      </w:r>
      <w:r w:rsidR="00991C59" w:rsidRPr="00DC0A53">
        <w:rPr>
          <w:rFonts w:ascii="Times New Roman" w:hAnsi="Times New Roman"/>
          <w:lang w:val="uk-UA"/>
        </w:rPr>
        <w:t>,</w:t>
      </w:r>
      <w:r w:rsidR="000745EA" w:rsidRPr="00DC0A53">
        <w:rPr>
          <w:rFonts w:ascii="Times New Roman" w:hAnsi="Times New Roman"/>
          <w:lang w:val="uk-UA"/>
        </w:rPr>
        <w:t xml:space="preserve"> природно-кліматичні умови за </w:t>
      </w:r>
      <w:r w:rsidR="008715AB" w:rsidRPr="00DC0A53">
        <w:rPr>
          <w:rFonts w:ascii="Times New Roman" w:hAnsi="Times New Roman"/>
          <w:lang w:val="uk-UA"/>
        </w:rPr>
        <w:t xml:space="preserve">існуючого </w:t>
      </w:r>
      <w:r w:rsidR="000745EA" w:rsidRPr="00DC0A53">
        <w:rPr>
          <w:rFonts w:ascii="Times New Roman" w:hAnsi="Times New Roman"/>
          <w:lang w:val="uk-UA"/>
        </w:rPr>
        <w:t xml:space="preserve">лояльного екологічного законодавства та відсутності суттєвих екологічних проблем </w:t>
      </w:r>
      <w:r w:rsidR="00770E97" w:rsidRPr="00DC0A53">
        <w:rPr>
          <w:rFonts w:ascii="Times New Roman" w:hAnsi="Times New Roman"/>
          <w:lang w:val="uk-UA"/>
        </w:rPr>
        <w:t>створюють</w:t>
      </w:r>
      <w:r w:rsidR="00DE2DEA" w:rsidRPr="00DC0A53">
        <w:rPr>
          <w:rFonts w:ascii="Times New Roman" w:hAnsi="Times New Roman"/>
          <w:lang w:val="uk-UA"/>
        </w:rPr>
        <w:t xml:space="preserve"> </w:t>
      </w:r>
      <w:r w:rsidR="000745EA" w:rsidRPr="00DC0A53">
        <w:rPr>
          <w:rFonts w:ascii="Times New Roman" w:hAnsi="Times New Roman"/>
          <w:lang w:val="uk-UA"/>
        </w:rPr>
        <w:t>додаткові можливості для інвесторів</w:t>
      </w:r>
      <w:r w:rsidR="00AC5F3A" w:rsidRPr="00DC0A53">
        <w:rPr>
          <w:rFonts w:ascii="Times New Roman" w:hAnsi="Times New Roman"/>
          <w:lang w:val="uk-UA"/>
        </w:rPr>
        <w:t>.</w:t>
      </w:r>
    </w:p>
    <w:p w:rsidR="005138DB" w:rsidRDefault="008211E7" w:rsidP="005138DB">
      <w:pPr>
        <w:spacing w:before="120" w:line="240" w:lineRule="auto"/>
        <w:ind w:firstLine="708"/>
        <w:jc w:val="both"/>
        <w:rPr>
          <w:rFonts w:ascii="Times New Roman" w:hAnsi="Times New Roman"/>
          <w:lang w:val="uk-UA"/>
        </w:rPr>
      </w:pPr>
      <w:r w:rsidRPr="00DC0A53">
        <w:rPr>
          <w:rFonts w:ascii="Times New Roman" w:hAnsi="Times New Roman"/>
          <w:lang w:val="uk-UA"/>
        </w:rPr>
        <w:t xml:space="preserve">Впровадження заходів </w:t>
      </w:r>
      <w:r w:rsidR="000745EA" w:rsidRPr="00DC0A53">
        <w:rPr>
          <w:rFonts w:ascii="Times New Roman" w:hAnsi="Times New Roman"/>
          <w:lang w:val="uk-UA"/>
        </w:rPr>
        <w:t xml:space="preserve">з підвищення </w:t>
      </w:r>
      <w:r w:rsidR="00F25BA6" w:rsidRPr="00DC0A53">
        <w:rPr>
          <w:rFonts w:ascii="Times New Roman" w:hAnsi="Times New Roman"/>
          <w:lang w:val="uk-UA"/>
        </w:rPr>
        <w:t>рівня управлінської культури в місті</w:t>
      </w:r>
      <w:r w:rsidR="00DE2DEA" w:rsidRPr="00DC0A53">
        <w:rPr>
          <w:rFonts w:ascii="Times New Roman" w:hAnsi="Times New Roman"/>
          <w:lang w:val="uk-UA"/>
        </w:rPr>
        <w:t xml:space="preserve"> та </w:t>
      </w:r>
      <w:r w:rsidRPr="00DC0A53">
        <w:rPr>
          <w:rFonts w:ascii="Times New Roman" w:hAnsi="Times New Roman"/>
          <w:lang w:val="uk-UA"/>
        </w:rPr>
        <w:t xml:space="preserve">із </w:t>
      </w:r>
      <w:r w:rsidR="000745EA" w:rsidRPr="00DC0A53">
        <w:rPr>
          <w:rFonts w:ascii="Times New Roman" w:hAnsi="Times New Roman"/>
          <w:lang w:val="uk-UA"/>
        </w:rPr>
        <w:t>покращення інвестиційного клімату</w:t>
      </w:r>
      <w:r w:rsidRPr="00DC0A53">
        <w:rPr>
          <w:rFonts w:ascii="Times New Roman" w:hAnsi="Times New Roman"/>
          <w:lang w:val="uk-UA"/>
        </w:rPr>
        <w:t>,</w:t>
      </w:r>
      <w:r w:rsidR="000745EA" w:rsidRPr="00DC0A53">
        <w:rPr>
          <w:rFonts w:ascii="Times New Roman" w:hAnsi="Times New Roman"/>
          <w:lang w:val="uk-UA"/>
        </w:rPr>
        <w:t xml:space="preserve"> </w:t>
      </w:r>
      <w:r w:rsidRPr="00DC0A53">
        <w:rPr>
          <w:rFonts w:ascii="Times New Roman" w:hAnsi="Times New Roman"/>
          <w:lang w:val="uk-UA"/>
        </w:rPr>
        <w:t xml:space="preserve">поряд </w:t>
      </w:r>
      <w:r w:rsidR="00DE2DEA" w:rsidRPr="00DC0A53">
        <w:rPr>
          <w:rFonts w:ascii="Times New Roman" w:hAnsi="Times New Roman"/>
          <w:lang w:val="uk-UA"/>
        </w:rPr>
        <w:t xml:space="preserve">з </w:t>
      </w:r>
      <w:r w:rsidR="00F25BA6" w:rsidRPr="00DC0A53">
        <w:rPr>
          <w:rFonts w:ascii="Times New Roman" w:hAnsi="Times New Roman"/>
          <w:lang w:val="uk-UA"/>
        </w:rPr>
        <w:t>координаці</w:t>
      </w:r>
      <w:r w:rsidR="00DE2DEA" w:rsidRPr="00DC0A53">
        <w:rPr>
          <w:rFonts w:ascii="Times New Roman" w:hAnsi="Times New Roman"/>
          <w:lang w:val="uk-UA"/>
        </w:rPr>
        <w:t>єю</w:t>
      </w:r>
      <w:r w:rsidR="00F25BA6" w:rsidRPr="00DC0A53">
        <w:rPr>
          <w:rFonts w:ascii="Times New Roman" w:hAnsi="Times New Roman"/>
          <w:lang w:val="uk-UA"/>
        </w:rPr>
        <w:t xml:space="preserve"> дій представників місцевої влади при вирішенні ключових питань життєдіяльності міста</w:t>
      </w:r>
      <w:r w:rsidR="00CA109B" w:rsidRPr="00DC0A53">
        <w:rPr>
          <w:rFonts w:ascii="Times New Roman" w:hAnsi="Times New Roman"/>
          <w:lang w:val="uk-UA"/>
        </w:rPr>
        <w:t>,</w:t>
      </w:r>
      <w:r w:rsidR="00770E97" w:rsidRPr="00DC0A53">
        <w:rPr>
          <w:rFonts w:ascii="Times New Roman" w:hAnsi="Times New Roman"/>
          <w:lang w:val="uk-UA"/>
        </w:rPr>
        <w:t xml:space="preserve"> </w:t>
      </w:r>
      <w:r w:rsidR="00AC5F3A" w:rsidRPr="00DC0A53">
        <w:rPr>
          <w:rFonts w:ascii="Times New Roman" w:hAnsi="Times New Roman"/>
          <w:lang w:val="uk-UA"/>
        </w:rPr>
        <w:t>створюють значний потенціал для</w:t>
      </w:r>
      <w:r w:rsidR="00F67660" w:rsidRPr="00DC0A53">
        <w:rPr>
          <w:rFonts w:ascii="Times New Roman" w:hAnsi="Times New Roman"/>
          <w:lang w:val="uk-UA"/>
        </w:rPr>
        <w:t xml:space="preserve"> подальшого</w:t>
      </w:r>
      <w:r w:rsidR="00AC5F3A" w:rsidRPr="00DC0A53">
        <w:rPr>
          <w:rFonts w:ascii="Times New Roman" w:hAnsi="Times New Roman"/>
          <w:lang w:val="uk-UA"/>
        </w:rPr>
        <w:t xml:space="preserve"> зростання показників економічного розвитку в ряді секторів економіки</w:t>
      </w:r>
      <w:r w:rsidR="000745EA" w:rsidRPr="00DC0A53">
        <w:rPr>
          <w:rFonts w:ascii="Times New Roman" w:hAnsi="Times New Roman"/>
          <w:lang w:val="uk-UA"/>
        </w:rPr>
        <w:t>.</w:t>
      </w:r>
      <w:r w:rsidR="00AC5F3A" w:rsidRPr="00DC0A53">
        <w:rPr>
          <w:rFonts w:ascii="Times New Roman" w:hAnsi="Times New Roman"/>
          <w:lang w:val="uk-UA"/>
        </w:rPr>
        <w:t xml:space="preserve"> Однак ці можливості обмежуються проблемами інфраструктурного характеру, пов’язаними </w:t>
      </w:r>
      <w:r w:rsidR="00CA109B" w:rsidRPr="00DC0A53">
        <w:rPr>
          <w:rFonts w:ascii="Times New Roman" w:hAnsi="Times New Roman"/>
          <w:lang w:val="uk-UA"/>
        </w:rPr>
        <w:t xml:space="preserve">зі </w:t>
      </w:r>
      <w:r w:rsidR="00AC5F3A" w:rsidRPr="00DC0A53">
        <w:rPr>
          <w:rFonts w:ascii="Times New Roman" w:hAnsi="Times New Roman"/>
          <w:lang w:val="uk-UA"/>
        </w:rPr>
        <w:t>зношеністю</w:t>
      </w:r>
      <w:r w:rsidRPr="00DC0A53">
        <w:rPr>
          <w:rFonts w:ascii="Times New Roman" w:hAnsi="Times New Roman"/>
          <w:lang w:val="uk-UA"/>
        </w:rPr>
        <w:t xml:space="preserve"> об‘єктів</w:t>
      </w:r>
      <w:r w:rsidR="001256DF">
        <w:rPr>
          <w:rFonts w:ascii="Times New Roman" w:hAnsi="Times New Roman"/>
          <w:lang w:val="uk-UA"/>
        </w:rPr>
        <w:t xml:space="preserve"> міського господарства</w:t>
      </w:r>
      <w:r w:rsidR="005138DB">
        <w:rPr>
          <w:rFonts w:ascii="Times New Roman" w:hAnsi="Times New Roman"/>
          <w:lang w:val="uk-UA"/>
        </w:rPr>
        <w:t xml:space="preserve">. </w:t>
      </w:r>
    </w:p>
    <w:p w:rsidR="00A0239A" w:rsidRPr="00A0239A" w:rsidRDefault="00A0239A" w:rsidP="00A0239A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A0239A">
        <w:rPr>
          <w:rFonts w:ascii="Times New Roman" w:hAnsi="Times New Roman"/>
          <w:lang w:val="uk-UA"/>
        </w:rPr>
        <w:t xml:space="preserve">Обсяги інвестування в міську економіку у </w:t>
      </w:r>
      <w:r>
        <w:rPr>
          <w:rFonts w:ascii="Times New Roman" w:hAnsi="Times New Roman"/>
          <w:lang w:val="uk-UA"/>
        </w:rPr>
        <w:t xml:space="preserve">2016 році демонстрували </w:t>
      </w:r>
      <w:r w:rsidRPr="00A0239A">
        <w:rPr>
          <w:rFonts w:ascii="Times New Roman" w:hAnsi="Times New Roman"/>
          <w:lang w:val="uk-UA"/>
        </w:rPr>
        <w:t>позитивну динаміку</w:t>
      </w:r>
      <w:r>
        <w:rPr>
          <w:rFonts w:ascii="Times New Roman" w:hAnsi="Times New Roman"/>
          <w:lang w:val="uk-UA"/>
        </w:rPr>
        <w:t xml:space="preserve">, </w:t>
      </w:r>
      <w:r w:rsidR="00BF36D5">
        <w:rPr>
          <w:rFonts w:ascii="Times New Roman" w:hAnsi="Times New Roman"/>
          <w:lang w:val="uk-UA"/>
        </w:rPr>
        <w:t xml:space="preserve">на що певний вплив </w:t>
      </w:r>
      <w:r>
        <w:rPr>
          <w:rFonts w:ascii="Times New Roman" w:hAnsi="Times New Roman"/>
          <w:lang w:val="uk-UA"/>
        </w:rPr>
        <w:t>мало збільшення капітал</w:t>
      </w:r>
      <w:r w:rsidR="001256DF">
        <w:rPr>
          <w:rFonts w:ascii="Times New Roman" w:hAnsi="Times New Roman"/>
          <w:lang w:val="uk-UA"/>
        </w:rPr>
        <w:t xml:space="preserve">овкладень </w:t>
      </w:r>
      <w:r>
        <w:rPr>
          <w:rFonts w:ascii="Times New Roman" w:hAnsi="Times New Roman"/>
          <w:lang w:val="uk-UA"/>
        </w:rPr>
        <w:t>з місцевого бюджету</w:t>
      </w:r>
      <w:r w:rsidRPr="00A0239A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 xml:space="preserve"> П</w:t>
      </w:r>
      <w:r w:rsidRPr="00A0239A">
        <w:rPr>
          <w:rFonts w:ascii="Times New Roman" w:hAnsi="Times New Roman"/>
          <w:lang w:val="uk-UA"/>
        </w:rPr>
        <w:t xml:space="preserve">оказник </w:t>
      </w:r>
      <w:r>
        <w:rPr>
          <w:rFonts w:ascii="Times New Roman" w:hAnsi="Times New Roman"/>
          <w:lang w:val="uk-UA"/>
        </w:rPr>
        <w:t xml:space="preserve">освоєних </w:t>
      </w:r>
      <w:r w:rsidRPr="00A0239A">
        <w:rPr>
          <w:rFonts w:ascii="Times New Roman" w:hAnsi="Times New Roman"/>
          <w:lang w:val="uk-UA"/>
        </w:rPr>
        <w:t xml:space="preserve">капітальних інвестицій на душу населення збільшився в </w:t>
      </w:r>
      <w:r>
        <w:rPr>
          <w:rFonts w:ascii="Times New Roman" w:hAnsi="Times New Roman"/>
          <w:lang w:val="uk-UA"/>
        </w:rPr>
        <w:t>1,3</w:t>
      </w:r>
      <w:r w:rsidRPr="00A0239A">
        <w:rPr>
          <w:rFonts w:ascii="Times New Roman" w:hAnsi="Times New Roman"/>
          <w:lang w:val="uk-UA"/>
        </w:rPr>
        <w:t xml:space="preserve"> рази</w:t>
      </w:r>
      <w:r>
        <w:rPr>
          <w:rFonts w:ascii="Times New Roman" w:hAnsi="Times New Roman"/>
          <w:lang w:val="uk-UA"/>
        </w:rPr>
        <w:t xml:space="preserve"> до 8,7 тис. грн.</w:t>
      </w:r>
      <w:r w:rsidRPr="00A0239A">
        <w:rPr>
          <w:rFonts w:ascii="Times New Roman" w:hAnsi="Times New Roman"/>
          <w:lang w:val="uk-UA"/>
        </w:rPr>
        <w:t xml:space="preserve"> та </w:t>
      </w:r>
      <w:r>
        <w:rPr>
          <w:rFonts w:ascii="Times New Roman" w:hAnsi="Times New Roman"/>
          <w:lang w:val="uk-UA"/>
        </w:rPr>
        <w:t xml:space="preserve">є </w:t>
      </w:r>
      <w:r w:rsidRPr="00A0239A">
        <w:rPr>
          <w:rFonts w:ascii="Times New Roman" w:hAnsi="Times New Roman"/>
          <w:lang w:val="uk-UA"/>
        </w:rPr>
        <w:t>на 1</w:t>
      </w:r>
      <w:r>
        <w:rPr>
          <w:rFonts w:ascii="Times New Roman" w:hAnsi="Times New Roman"/>
          <w:lang w:val="uk-UA"/>
        </w:rPr>
        <w:t>4</w:t>
      </w:r>
      <w:r w:rsidRPr="00A0239A">
        <w:rPr>
          <w:rFonts w:ascii="Times New Roman" w:hAnsi="Times New Roman"/>
          <w:lang w:val="uk-UA"/>
        </w:rPr>
        <w:t>% більшим за середній показник по Україні</w:t>
      </w:r>
      <w:r>
        <w:rPr>
          <w:rFonts w:ascii="Times New Roman" w:hAnsi="Times New Roman"/>
          <w:lang w:val="uk-UA"/>
        </w:rPr>
        <w:t xml:space="preserve">. Обсяг </w:t>
      </w:r>
      <w:r w:rsidRPr="00A0239A">
        <w:rPr>
          <w:rFonts w:ascii="Times New Roman" w:hAnsi="Times New Roman"/>
          <w:lang w:val="uk-UA"/>
        </w:rPr>
        <w:t xml:space="preserve">прямих іноземних інвестицій зріс на </w:t>
      </w:r>
      <w:r>
        <w:rPr>
          <w:rFonts w:ascii="Times New Roman" w:hAnsi="Times New Roman"/>
          <w:lang w:val="uk-UA"/>
        </w:rPr>
        <w:t>14,4</w:t>
      </w:r>
      <w:r w:rsidRPr="00A0239A">
        <w:rPr>
          <w:rFonts w:ascii="Times New Roman" w:hAnsi="Times New Roman"/>
          <w:lang w:val="uk-UA"/>
        </w:rPr>
        <w:t>%</w:t>
      </w:r>
      <w:r>
        <w:rPr>
          <w:rFonts w:ascii="Times New Roman" w:hAnsi="Times New Roman"/>
          <w:lang w:val="uk-UA"/>
        </w:rPr>
        <w:t xml:space="preserve"> до 15,1 млн. </w:t>
      </w:r>
      <w:proofErr w:type="spellStart"/>
      <w:r>
        <w:rPr>
          <w:rFonts w:ascii="Times New Roman" w:hAnsi="Times New Roman"/>
          <w:lang w:val="uk-UA"/>
        </w:rPr>
        <w:t>дол</w:t>
      </w:r>
      <w:proofErr w:type="spellEnd"/>
      <w:r>
        <w:rPr>
          <w:rFonts w:ascii="Times New Roman" w:hAnsi="Times New Roman"/>
          <w:lang w:val="uk-UA"/>
        </w:rPr>
        <w:t>. США</w:t>
      </w:r>
      <w:r w:rsidRPr="00A0239A">
        <w:rPr>
          <w:rFonts w:ascii="Times New Roman" w:hAnsi="Times New Roman"/>
          <w:lang w:val="uk-UA"/>
        </w:rPr>
        <w:t xml:space="preserve"> та </w:t>
      </w:r>
      <w:r>
        <w:rPr>
          <w:rFonts w:ascii="Times New Roman" w:hAnsi="Times New Roman"/>
          <w:lang w:val="uk-UA"/>
        </w:rPr>
        <w:t xml:space="preserve">у розрахунку на одного мешканця </w:t>
      </w:r>
      <w:r w:rsidRPr="00A0239A">
        <w:rPr>
          <w:rFonts w:ascii="Times New Roman" w:hAnsi="Times New Roman"/>
          <w:lang w:val="uk-UA"/>
        </w:rPr>
        <w:t xml:space="preserve">залишається нижчим за </w:t>
      </w:r>
      <w:proofErr w:type="spellStart"/>
      <w:r w:rsidRPr="00A0239A">
        <w:rPr>
          <w:rFonts w:ascii="Times New Roman" w:hAnsi="Times New Roman"/>
          <w:lang w:val="uk-UA"/>
        </w:rPr>
        <w:t>сере</w:t>
      </w:r>
      <w:r>
        <w:rPr>
          <w:rFonts w:ascii="Times New Roman" w:hAnsi="Times New Roman"/>
          <w:lang w:val="uk-UA"/>
        </w:rPr>
        <w:t>дньоукраїнський</w:t>
      </w:r>
      <w:proofErr w:type="spellEnd"/>
      <w:r>
        <w:rPr>
          <w:rFonts w:ascii="Times New Roman" w:hAnsi="Times New Roman"/>
          <w:lang w:val="uk-UA"/>
        </w:rPr>
        <w:t xml:space="preserve"> </w:t>
      </w:r>
      <w:r w:rsidRPr="00A0239A">
        <w:rPr>
          <w:rFonts w:ascii="Times New Roman" w:hAnsi="Times New Roman"/>
          <w:lang w:val="uk-UA"/>
        </w:rPr>
        <w:t>показник</w:t>
      </w:r>
      <w:r>
        <w:rPr>
          <w:rFonts w:ascii="Times New Roman" w:hAnsi="Times New Roman"/>
          <w:lang w:val="uk-UA"/>
        </w:rPr>
        <w:t>, що є</w:t>
      </w:r>
      <w:r w:rsidRPr="00A0239A">
        <w:rPr>
          <w:rFonts w:ascii="Times New Roman" w:hAnsi="Times New Roman"/>
          <w:lang w:val="uk-UA"/>
        </w:rPr>
        <w:t xml:space="preserve"> свідч</w:t>
      </w:r>
      <w:r>
        <w:rPr>
          <w:rFonts w:ascii="Times New Roman" w:hAnsi="Times New Roman"/>
          <w:lang w:val="uk-UA"/>
        </w:rPr>
        <w:t>енням</w:t>
      </w:r>
      <w:r w:rsidRPr="00A0239A">
        <w:rPr>
          <w:rFonts w:ascii="Times New Roman" w:hAnsi="Times New Roman"/>
          <w:lang w:val="uk-UA"/>
        </w:rPr>
        <w:t xml:space="preserve"> </w:t>
      </w:r>
      <w:r w:rsidR="001256DF">
        <w:rPr>
          <w:rFonts w:ascii="Times New Roman" w:hAnsi="Times New Roman"/>
          <w:lang w:val="uk-UA"/>
        </w:rPr>
        <w:t>найвисокої</w:t>
      </w:r>
      <w:r>
        <w:rPr>
          <w:rFonts w:ascii="Times New Roman" w:hAnsi="Times New Roman"/>
          <w:lang w:val="uk-UA"/>
        </w:rPr>
        <w:t xml:space="preserve"> активності іноземних інвесторів</w:t>
      </w:r>
      <w:r w:rsidRPr="00A0239A">
        <w:rPr>
          <w:rFonts w:ascii="Times New Roman" w:hAnsi="Times New Roman"/>
          <w:lang w:val="uk-UA"/>
        </w:rPr>
        <w:t xml:space="preserve">. </w:t>
      </w:r>
    </w:p>
    <w:p w:rsidR="00B07ECF" w:rsidRPr="00DC0A53" w:rsidRDefault="001256DF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</w:t>
      </w:r>
      <w:r w:rsidR="00DE2DEA" w:rsidRPr="00DC0A53">
        <w:rPr>
          <w:rFonts w:ascii="Times New Roman" w:hAnsi="Times New Roman"/>
          <w:lang w:val="uk-UA"/>
        </w:rPr>
        <w:t>изьк</w:t>
      </w:r>
      <w:r>
        <w:rPr>
          <w:rFonts w:ascii="Times New Roman" w:hAnsi="Times New Roman"/>
          <w:lang w:val="uk-UA"/>
        </w:rPr>
        <w:t>е</w:t>
      </w:r>
      <w:r w:rsidR="00DE2DEA" w:rsidRPr="00DC0A53">
        <w:rPr>
          <w:rFonts w:ascii="Times New Roman" w:hAnsi="Times New Roman"/>
          <w:lang w:val="uk-UA"/>
        </w:rPr>
        <w:t xml:space="preserve"> боргов</w:t>
      </w:r>
      <w:r>
        <w:rPr>
          <w:rFonts w:ascii="Times New Roman" w:hAnsi="Times New Roman"/>
          <w:lang w:val="uk-UA"/>
        </w:rPr>
        <w:t>е</w:t>
      </w:r>
      <w:r w:rsidR="00DE2DEA" w:rsidRPr="00DC0A53">
        <w:rPr>
          <w:rFonts w:ascii="Times New Roman" w:hAnsi="Times New Roman"/>
          <w:lang w:val="uk-UA"/>
        </w:rPr>
        <w:t xml:space="preserve"> навантаження на місцевий бюджет </w:t>
      </w:r>
      <w:r>
        <w:rPr>
          <w:rFonts w:ascii="Times New Roman" w:hAnsi="Times New Roman"/>
          <w:lang w:val="uk-UA"/>
        </w:rPr>
        <w:t xml:space="preserve">надає </w:t>
      </w:r>
      <w:r w:rsidR="009868B5" w:rsidRPr="00DC0A53">
        <w:rPr>
          <w:rFonts w:ascii="Times New Roman" w:hAnsi="Times New Roman"/>
          <w:lang w:val="uk-UA"/>
        </w:rPr>
        <w:t>можлив</w:t>
      </w:r>
      <w:r>
        <w:rPr>
          <w:rFonts w:ascii="Times New Roman" w:hAnsi="Times New Roman"/>
          <w:lang w:val="uk-UA"/>
        </w:rPr>
        <w:t xml:space="preserve">ість місту </w:t>
      </w:r>
      <w:r w:rsidR="009868B5" w:rsidRPr="00DC0A53">
        <w:rPr>
          <w:rFonts w:ascii="Times New Roman" w:hAnsi="Times New Roman"/>
          <w:lang w:val="uk-UA"/>
        </w:rPr>
        <w:t xml:space="preserve">брати </w:t>
      </w:r>
      <w:r>
        <w:rPr>
          <w:rFonts w:ascii="Times New Roman" w:hAnsi="Times New Roman"/>
          <w:lang w:val="uk-UA"/>
        </w:rPr>
        <w:t xml:space="preserve">спільну </w:t>
      </w:r>
      <w:r w:rsidR="009868B5" w:rsidRPr="00DC0A53">
        <w:rPr>
          <w:rFonts w:ascii="Times New Roman" w:hAnsi="Times New Roman"/>
          <w:lang w:val="uk-UA"/>
        </w:rPr>
        <w:t>участь в інвестиційних проект</w:t>
      </w:r>
      <w:r>
        <w:rPr>
          <w:rFonts w:ascii="Times New Roman" w:hAnsi="Times New Roman"/>
          <w:lang w:val="uk-UA"/>
        </w:rPr>
        <w:t>ах, які у т. ч. реалізуються за кредитні кошти між</w:t>
      </w:r>
      <w:r w:rsidR="00821A33">
        <w:rPr>
          <w:rFonts w:ascii="Times New Roman" w:hAnsi="Times New Roman"/>
          <w:lang w:val="uk-UA"/>
        </w:rPr>
        <w:t>народних фінансових інституцій</w:t>
      </w:r>
      <w:bookmarkStart w:id="0" w:name="_GoBack"/>
      <w:bookmarkEnd w:id="0"/>
      <w:r>
        <w:rPr>
          <w:rFonts w:ascii="Times New Roman" w:hAnsi="Times New Roman"/>
          <w:lang w:val="uk-UA"/>
        </w:rPr>
        <w:t xml:space="preserve"> та з якими місто</w:t>
      </w:r>
      <w:r w:rsidR="00AC5F3A" w:rsidRPr="00DC0A53">
        <w:rPr>
          <w:rFonts w:ascii="Times New Roman" w:hAnsi="Times New Roman"/>
          <w:lang w:val="uk-UA"/>
        </w:rPr>
        <w:t xml:space="preserve"> </w:t>
      </w:r>
      <w:r w:rsidR="00B07ECF" w:rsidRPr="00DC0A53">
        <w:rPr>
          <w:rFonts w:ascii="Times New Roman" w:hAnsi="Times New Roman"/>
          <w:lang w:val="uk-UA"/>
        </w:rPr>
        <w:t>має позитивний досвід співпраці.</w:t>
      </w:r>
    </w:p>
    <w:p w:rsidR="00F10800" w:rsidRPr="00DC0A53" w:rsidRDefault="00322B08" w:rsidP="005138DB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DC0A53">
        <w:rPr>
          <w:rFonts w:ascii="Times New Roman" w:hAnsi="Times New Roman"/>
          <w:lang w:val="uk-UA"/>
        </w:rPr>
        <w:t xml:space="preserve">Місту </w:t>
      </w:r>
      <w:r w:rsidR="00DF1312" w:rsidRPr="00DC0A53">
        <w:rPr>
          <w:rFonts w:ascii="Times New Roman" w:hAnsi="Times New Roman"/>
          <w:lang w:val="uk-UA"/>
        </w:rPr>
        <w:t xml:space="preserve">притаманна гарна забезпеченість закладами охорони здоров’я, освіти та культури, а також наявність об’єктів, які відносяться до історико-культурної спадщини. </w:t>
      </w:r>
      <w:r w:rsidR="00B07ECF" w:rsidRPr="00DC0A53">
        <w:rPr>
          <w:rFonts w:ascii="Times New Roman" w:hAnsi="Times New Roman"/>
          <w:lang w:val="uk-UA"/>
        </w:rPr>
        <w:t>Існує потенціал до</w:t>
      </w:r>
      <w:r w:rsidR="0073146B" w:rsidRPr="00DC0A53">
        <w:rPr>
          <w:rFonts w:ascii="Times New Roman" w:hAnsi="Times New Roman"/>
          <w:lang w:val="uk-UA"/>
        </w:rPr>
        <w:t xml:space="preserve"> збільшення кількості міських жителів за рахунок притоку населення </w:t>
      </w:r>
      <w:r w:rsidR="00B07ECF" w:rsidRPr="00DC0A53">
        <w:rPr>
          <w:rFonts w:ascii="Times New Roman" w:hAnsi="Times New Roman"/>
          <w:lang w:val="uk-UA"/>
        </w:rPr>
        <w:t>з регіонів, а також має місце</w:t>
      </w:r>
      <w:r w:rsidR="00B516A6" w:rsidRPr="00DC0A53">
        <w:rPr>
          <w:rFonts w:ascii="Times New Roman" w:hAnsi="Times New Roman"/>
          <w:lang w:val="uk-UA"/>
        </w:rPr>
        <w:t xml:space="preserve"> позитивний природн</w:t>
      </w:r>
      <w:r w:rsidR="00F25BA6" w:rsidRPr="00DC0A53">
        <w:rPr>
          <w:rFonts w:ascii="Times New Roman" w:hAnsi="Times New Roman"/>
          <w:lang w:val="uk-UA"/>
        </w:rPr>
        <w:t>и</w:t>
      </w:r>
      <w:r w:rsidR="00B516A6" w:rsidRPr="00DC0A53">
        <w:rPr>
          <w:rFonts w:ascii="Times New Roman" w:hAnsi="Times New Roman"/>
          <w:lang w:val="uk-UA"/>
        </w:rPr>
        <w:t xml:space="preserve">й </w:t>
      </w:r>
      <w:r w:rsidR="0073146B" w:rsidRPr="00DC0A53">
        <w:rPr>
          <w:rFonts w:ascii="Times New Roman" w:hAnsi="Times New Roman"/>
          <w:lang w:val="uk-UA"/>
        </w:rPr>
        <w:t>приріс</w:t>
      </w:r>
      <w:r w:rsidR="00B07ECF" w:rsidRPr="00DC0A53">
        <w:rPr>
          <w:rFonts w:ascii="Times New Roman" w:hAnsi="Times New Roman"/>
          <w:lang w:val="uk-UA"/>
        </w:rPr>
        <w:t>т</w:t>
      </w:r>
      <w:r w:rsidR="0073146B" w:rsidRPr="00DC0A53">
        <w:rPr>
          <w:rFonts w:ascii="Times New Roman" w:hAnsi="Times New Roman"/>
          <w:lang w:val="uk-UA"/>
        </w:rPr>
        <w:t>.</w:t>
      </w:r>
      <w:r w:rsidR="00B516A6" w:rsidRPr="00DC0A53">
        <w:rPr>
          <w:rFonts w:ascii="Times New Roman" w:hAnsi="Times New Roman"/>
          <w:lang w:val="uk-UA"/>
        </w:rPr>
        <w:t xml:space="preserve"> </w:t>
      </w:r>
    </w:p>
    <w:p w:rsidR="001256DF" w:rsidRPr="001256DF" w:rsidRDefault="001256DF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1256DF">
        <w:rPr>
          <w:rFonts w:ascii="Times New Roman" w:hAnsi="Times New Roman"/>
          <w:lang w:val="uk-UA"/>
        </w:rPr>
        <w:t>Позитивно на рейтинг можуть вплинути: вдосконалення нормативної бази та успішна реалізація базових програм розвитку міста, зростання більшості показників соціально-економічного розвитку до загальнодержавного рівня, покращення стану інфраструктури. Негативно на рейтинг можуть вплинути: подальший знос інфраструктури, виявлення скарг з боку інвесторів на діяльність місцевої влади, погіршення показників ефективності діяльності підприємств та скорочення обсягів інвестицій.</w:t>
      </w:r>
    </w:p>
    <w:p w:rsidR="001256DF" w:rsidRPr="001256DF" w:rsidRDefault="001256DF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1256DF">
        <w:rPr>
          <w:rFonts w:ascii="Times New Roman" w:hAnsi="Times New Roman"/>
          <w:lang w:val="uk-UA"/>
        </w:rPr>
        <w:t>Для проведення аналітичного дослідження були використані ма</w:t>
      </w:r>
      <w:r>
        <w:rPr>
          <w:rFonts w:ascii="Times New Roman" w:hAnsi="Times New Roman"/>
          <w:lang w:val="uk-UA"/>
        </w:rPr>
        <w:t>теріали, отримані від м. Тернополя</w:t>
      </w:r>
      <w:r w:rsidRPr="001256DF">
        <w:rPr>
          <w:rFonts w:ascii="Times New Roman" w:hAnsi="Times New Roman"/>
          <w:lang w:val="uk-UA"/>
        </w:rPr>
        <w:t xml:space="preserve">, у тому числі: казначейська звітність за </w:t>
      </w:r>
      <w:r>
        <w:rPr>
          <w:rFonts w:ascii="Times New Roman" w:hAnsi="Times New Roman"/>
          <w:lang w:val="uk-UA"/>
        </w:rPr>
        <w:t>2016 рік</w:t>
      </w:r>
      <w:r w:rsidRPr="001256DF">
        <w:rPr>
          <w:rFonts w:ascii="Times New Roman" w:hAnsi="Times New Roman"/>
          <w:lang w:val="uk-UA"/>
        </w:rPr>
        <w:t>, данні щодо виконання програми соціально-економічного розвитку міста та бюджету міста за 2016 р</w:t>
      </w:r>
      <w:r>
        <w:rPr>
          <w:rFonts w:ascii="Times New Roman" w:hAnsi="Times New Roman"/>
          <w:lang w:val="uk-UA"/>
        </w:rPr>
        <w:t>ік</w:t>
      </w:r>
      <w:r w:rsidRPr="001256DF">
        <w:rPr>
          <w:rFonts w:ascii="Times New Roman" w:hAnsi="Times New Roman"/>
          <w:lang w:val="uk-UA"/>
        </w:rPr>
        <w:t xml:space="preserve">, </w:t>
      </w:r>
      <w:r>
        <w:rPr>
          <w:rFonts w:ascii="Times New Roman" w:hAnsi="Times New Roman"/>
          <w:lang w:val="uk-UA"/>
        </w:rPr>
        <w:t xml:space="preserve">статистичні данні, </w:t>
      </w:r>
      <w:r w:rsidRPr="001256DF">
        <w:rPr>
          <w:rFonts w:ascii="Times New Roman" w:hAnsi="Times New Roman"/>
          <w:lang w:val="uk-UA"/>
        </w:rPr>
        <w:t>інша необхідна внутрішня інформація, а також інформація з відкритих джерел, яку Рейтингове агентство вважає достовірною.</w:t>
      </w:r>
    </w:p>
    <w:p w:rsidR="001256DF" w:rsidRPr="001256DF" w:rsidRDefault="00534D94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Муніципальний департамент</w:t>
      </w:r>
      <w:r w:rsidR="001256DF" w:rsidRPr="001256DF">
        <w:rPr>
          <w:rFonts w:ascii="Times New Roman" w:hAnsi="Times New Roman"/>
          <w:lang w:val="uk-UA"/>
        </w:rPr>
        <w:t>.</w:t>
      </w:r>
    </w:p>
    <w:p w:rsidR="001256DF" w:rsidRPr="001256DF" w:rsidRDefault="001256DF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1256DF">
        <w:rPr>
          <w:rFonts w:ascii="Times New Roman" w:hAnsi="Times New Roman"/>
          <w:lang w:val="uk-UA"/>
        </w:rPr>
        <w:t xml:space="preserve">За додатковою інформацією звертайтесь: </w:t>
      </w:r>
    </w:p>
    <w:p w:rsidR="001256DF" w:rsidRPr="001256DF" w:rsidRDefault="001256DF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1256DF">
        <w:rPr>
          <w:rFonts w:ascii="Times New Roman" w:hAnsi="Times New Roman"/>
          <w:lang w:val="uk-UA"/>
        </w:rPr>
        <w:t>Прес-служба IBI-</w:t>
      </w:r>
      <w:proofErr w:type="spellStart"/>
      <w:r w:rsidRPr="001256DF">
        <w:rPr>
          <w:rFonts w:ascii="Times New Roman" w:hAnsi="Times New Roman"/>
          <w:lang w:val="uk-UA"/>
        </w:rPr>
        <w:t>Rating</w:t>
      </w:r>
      <w:proofErr w:type="spellEnd"/>
    </w:p>
    <w:p w:rsidR="001256DF" w:rsidRPr="001256DF" w:rsidRDefault="001256DF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1256DF">
        <w:rPr>
          <w:rFonts w:ascii="Times New Roman" w:hAnsi="Times New Roman"/>
          <w:lang w:val="uk-UA"/>
        </w:rPr>
        <w:t>(044) 362-90-84</w:t>
      </w:r>
    </w:p>
    <w:p w:rsidR="001256DF" w:rsidRPr="001256DF" w:rsidRDefault="001256DF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  <w:proofErr w:type="spellStart"/>
      <w:r w:rsidRPr="001256DF">
        <w:rPr>
          <w:rFonts w:ascii="Times New Roman" w:hAnsi="Times New Roman"/>
          <w:lang w:val="uk-UA"/>
        </w:rPr>
        <w:t>press</w:t>
      </w:r>
      <w:proofErr w:type="spellEnd"/>
      <w:r w:rsidRPr="001256DF">
        <w:rPr>
          <w:rFonts w:ascii="Times New Roman" w:hAnsi="Times New Roman"/>
          <w:lang w:val="uk-UA"/>
        </w:rPr>
        <w:t>(</w:t>
      </w:r>
      <w:proofErr w:type="spellStart"/>
      <w:r w:rsidRPr="001256DF">
        <w:rPr>
          <w:rFonts w:ascii="Times New Roman" w:hAnsi="Times New Roman"/>
          <w:lang w:val="uk-UA"/>
        </w:rPr>
        <w:t>at</w:t>
      </w:r>
      <w:proofErr w:type="spellEnd"/>
      <w:r w:rsidRPr="001256DF">
        <w:rPr>
          <w:rFonts w:ascii="Times New Roman" w:hAnsi="Times New Roman"/>
          <w:lang w:val="uk-UA"/>
        </w:rPr>
        <w:t>)ibi.com.ua</w:t>
      </w:r>
    </w:p>
    <w:p w:rsidR="004E3743" w:rsidRPr="00DC0A53" w:rsidRDefault="004E3743" w:rsidP="001256DF">
      <w:pPr>
        <w:spacing w:before="120"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sectPr w:rsidR="004E3743" w:rsidRPr="00DC0A53" w:rsidSect="009A7D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0FE"/>
    <w:rsid w:val="000745EA"/>
    <w:rsid w:val="00080A67"/>
    <w:rsid w:val="00083C14"/>
    <w:rsid w:val="000D6E01"/>
    <w:rsid w:val="000E03FA"/>
    <w:rsid w:val="0010324E"/>
    <w:rsid w:val="001166C8"/>
    <w:rsid w:val="001256DF"/>
    <w:rsid w:val="00140E59"/>
    <w:rsid w:val="00144A1D"/>
    <w:rsid w:val="00167767"/>
    <w:rsid w:val="001877EB"/>
    <w:rsid w:val="001B4364"/>
    <w:rsid w:val="001B562C"/>
    <w:rsid w:val="001C7CCD"/>
    <w:rsid w:val="001E3591"/>
    <w:rsid w:val="001E5790"/>
    <w:rsid w:val="001F6910"/>
    <w:rsid w:val="0021303E"/>
    <w:rsid w:val="00214CC0"/>
    <w:rsid w:val="00271B14"/>
    <w:rsid w:val="00285D86"/>
    <w:rsid w:val="002A5D4C"/>
    <w:rsid w:val="002C04F5"/>
    <w:rsid w:val="003125BA"/>
    <w:rsid w:val="00322B08"/>
    <w:rsid w:val="00332E2B"/>
    <w:rsid w:val="003334B9"/>
    <w:rsid w:val="00337B26"/>
    <w:rsid w:val="00370BFA"/>
    <w:rsid w:val="00370F69"/>
    <w:rsid w:val="00371721"/>
    <w:rsid w:val="00376554"/>
    <w:rsid w:val="003D12C9"/>
    <w:rsid w:val="003D2829"/>
    <w:rsid w:val="00425A3D"/>
    <w:rsid w:val="004567B8"/>
    <w:rsid w:val="004951F7"/>
    <w:rsid w:val="004A5B7B"/>
    <w:rsid w:val="004C3744"/>
    <w:rsid w:val="004D0703"/>
    <w:rsid w:val="004E3743"/>
    <w:rsid w:val="004F1CD9"/>
    <w:rsid w:val="004F23CE"/>
    <w:rsid w:val="004F4137"/>
    <w:rsid w:val="00503DF9"/>
    <w:rsid w:val="005049C5"/>
    <w:rsid w:val="005138DB"/>
    <w:rsid w:val="005209AD"/>
    <w:rsid w:val="00534D94"/>
    <w:rsid w:val="005A2B7F"/>
    <w:rsid w:val="005B033D"/>
    <w:rsid w:val="005B1EDB"/>
    <w:rsid w:val="005B2447"/>
    <w:rsid w:val="005B5112"/>
    <w:rsid w:val="005E18F2"/>
    <w:rsid w:val="005F01E0"/>
    <w:rsid w:val="00606678"/>
    <w:rsid w:val="0061093B"/>
    <w:rsid w:val="00626A1B"/>
    <w:rsid w:val="00635DF7"/>
    <w:rsid w:val="00663776"/>
    <w:rsid w:val="006726CD"/>
    <w:rsid w:val="006C20FE"/>
    <w:rsid w:val="006C4A2F"/>
    <w:rsid w:val="006C6F76"/>
    <w:rsid w:val="0073146B"/>
    <w:rsid w:val="007641EF"/>
    <w:rsid w:val="00770E97"/>
    <w:rsid w:val="00771643"/>
    <w:rsid w:val="00774389"/>
    <w:rsid w:val="007B4328"/>
    <w:rsid w:val="007B44E2"/>
    <w:rsid w:val="00800FF4"/>
    <w:rsid w:val="0080615F"/>
    <w:rsid w:val="008211E7"/>
    <w:rsid w:val="00821A33"/>
    <w:rsid w:val="00825D27"/>
    <w:rsid w:val="00847B63"/>
    <w:rsid w:val="00861277"/>
    <w:rsid w:val="00866DA1"/>
    <w:rsid w:val="008715AB"/>
    <w:rsid w:val="00881526"/>
    <w:rsid w:val="008A7E8F"/>
    <w:rsid w:val="008C1C6A"/>
    <w:rsid w:val="008C2E07"/>
    <w:rsid w:val="008D00A1"/>
    <w:rsid w:val="009239E8"/>
    <w:rsid w:val="00947831"/>
    <w:rsid w:val="009571B8"/>
    <w:rsid w:val="009868B5"/>
    <w:rsid w:val="00991C59"/>
    <w:rsid w:val="009A2265"/>
    <w:rsid w:val="009A70D0"/>
    <w:rsid w:val="009A7D6D"/>
    <w:rsid w:val="009B3A48"/>
    <w:rsid w:val="009B5B7B"/>
    <w:rsid w:val="00A0239A"/>
    <w:rsid w:val="00AA6C80"/>
    <w:rsid w:val="00AB4082"/>
    <w:rsid w:val="00AB77ED"/>
    <w:rsid w:val="00AC5F3A"/>
    <w:rsid w:val="00AD7B57"/>
    <w:rsid w:val="00AE0F59"/>
    <w:rsid w:val="00B04175"/>
    <w:rsid w:val="00B07ECF"/>
    <w:rsid w:val="00B25E36"/>
    <w:rsid w:val="00B27AC1"/>
    <w:rsid w:val="00B36C9C"/>
    <w:rsid w:val="00B516A6"/>
    <w:rsid w:val="00BB1434"/>
    <w:rsid w:val="00BC406C"/>
    <w:rsid w:val="00BC462F"/>
    <w:rsid w:val="00BF36D5"/>
    <w:rsid w:val="00C065BC"/>
    <w:rsid w:val="00C17CC8"/>
    <w:rsid w:val="00C452C8"/>
    <w:rsid w:val="00C47311"/>
    <w:rsid w:val="00C478A3"/>
    <w:rsid w:val="00C75B41"/>
    <w:rsid w:val="00C828E6"/>
    <w:rsid w:val="00C83FE9"/>
    <w:rsid w:val="00C8742C"/>
    <w:rsid w:val="00CA109B"/>
    <w:rsid w:val="00CB3D80"/>
    <w:rsid w:val="00CC23FC"/>
    <w:rsid w:val="00CD467D"/>
    <w:rsid w:val="00CD575E"/>
    <w:rsid w:val="00CD735D"/>
    <w:rsid w:val="00CF0EC8"/>
    <w:rsid w:val="00D14937"/>
    <w:rsid w:val="00D71604"/>
    <w:rsid w:val="00DC0570"/>
    <w:rsid w:val="00DC0A53"/>
    <w:rsid w:val="00DE2DEA"/>
    <w:rsid w:val="00DF1312"/>
    <w:rsid w:val="00E006A8"/>
    <w:rsid w:val="00E047E7"/>
    <w:rsid w:val="00E26DED"/>
    <w:rsid w:val="00E5760A"/>
    <w:rsid w:val="00EB3585"/>
    <w:rsid w:val="00EC5EE5"/>
    <w:rsid w:val="00ED5414"/>
    <w:rsid w:val="00EF11F7"/>
    <w:rsid w:val="00F10800"/>
    <w:rsid w:val="00F25BA6"/>
    <w:rsid w:val="00F344F3"/>
    <w:rsid w:val="00F45E21"/>
    <w:rsid w:val="00F57C0C"/>
    <w:rsid w:val="00F67660"/>
    <w:rsid w:val="00FA0973"/>
    <w:rsid w:val="00F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A083CA"/>
  <w15:docId w15:val="{BFA42C33-E58A-4DC1-A965-B1A5CFE8C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41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3D12C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D12C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rsid w:val="00BC40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C406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3D12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D12C9"/>
    <w:rPr>
      <w:rFonts w:cs="Times New Roman"/>
    </w:rPr>
  </w:style>
  <w:style w:type="character" w:styleId="a6">
    <w:name w:val="Hyperlink"/>
    <w:uiPriority w:val="99"/>
    <w:unhideWhenUsed/>
    <w:rsid w:val="00CC23FC"/>
    <w:rPr>
      <w:color w:val="0000FF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75B41"/>
    <w:pPr>
      <w:spacing w:after="0" w:line="240" w:lineRule="auto"/>
    </w:pPr>
    <w:rPr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C75B41"/>
    <w:rPr>
      <w:sz w:val="22"/>
      <w:szCs w:val="21"/>
      <w:lang w:eastAsia="en-US"/>
    </w:rPr>
  </w:style>
  <w:style w:type="table" w:customStyle="1" w:styleId="-11">
    <w:name w:val="Светлая заливка - Акцент 11"/>
    <w:basedOn w:val="a1"/>
    <w:uiPriority w:val="60"/>
    <w:rsid w:val="00376554"/>
    <w:pPr>
      <w:spacing w:before="10" w:after="10"/>
    </w:pPr>
    <w:rPr>
      <w:rFonts w:ascii="Myriad Pro" w:hAnsi="Myriad Pro"/>
      <w:sz w:val="16"/>
      <w:szCs w:val="22"/>
      <w:lang w:val="uk-UA" w:eastAsia="en-US"/>
    </w:rPr>
    <w:tblPr>
      <w:tblStyleRowBandSize w:val="1"/>
      <w:tblStyleColBandSize w:val="1"/>
      <w:tblBorders>
        <w:top w:val="single" w:sz="4" w:space="0" w:color="AFBEBF"/>
        <w:bottom w:val="single" w:sz="4" w:space="0" w:color="AFBEBF"/>
        <w:insideH w:val="single" w:sz="4" w:space="0" w:color="AFBEBF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/>
        <w:sz w:val="16"/>
      </w:rPr>
      <w:tblPr/>
      <w:tcPr>
        <w:shd w:val="clear" w:color="auto" w:fill="6A7888"/>
      </w:tcPr>
    </w:tblStylePr>
    <w:tblStylePr w:type="lastRow">
      <w:pPr>
        <w:spacing w:before="0" w:after="0" w:line="240" w:lineRule="auto"/>
      </w:pPr>
      <w:rPr>
        <w:rFonts w:ascii="Times New Roman" w:hAnsi="Times New Roman"/>
        <w:b/>
        <w:bCs/>
      </w:rPr>
      <w:tblPr/>
      <w:tcPr>
        <w:tcBorders>
          <w:top w:val="nil"/>
          <w:left w:val="nil"/>
          <w:bottom w:val="single" w:sz="8" w:space="0" w:color="6A7888"/>
          <w:right w:val="nil"/>
          <w:insideH w:val="nil"/>
          <w:insideV w:val="nil"/>
        </w:tcBorders>
        <w:shd w:val="clear" w:color="E0E3E7" w:fill="auto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D9D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Ivanitskaya</dc:creator>
  <cp:keywords/>
  <dc:description/>
  <cp:lastModifiedBy>Natalia Osadcha</cp:lastModifiedBy>
  <cp:revision>40</cp:revision>
  <cp:lastPrinted>2016-04-28T14:11:00Z</cp:lastPrinted>
  <dcterms:created xsi:type="dcterms:W3CDTF">2013-07-04T15:04:00Z</dcterms:created>
  <dcterms:modified xsi:type="dcterms:W3CDTF">2017-06-22T08:27:00Z</dcterms:modified>
</cp:coreProperties>
</file>